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auto"/>
          <w:sz w:val="32"/>
          <w:szCs w:val="32"/>
          <w:lang w:val="en-US" w:eastAsia="zh-CN"/>
        </w:rPr>
      </w:pPr>
      <w:r>
        <w:rPr>
          <w:rFonts w:hint="eastAsia" w:asciiTheme="majorEastAsia" w:hAnsiTheme="majorEastAsia" w:eastAsiaTheme="majorEastAsia" w:cstheme="majorEastAsia"/>
          <w:color w:val="auto"/>
          <w:sz w:val="32"/>
          <w:szCs w:val="32"/>
          <w:lang w:val="en-US" w:eastAsia="zh-CN"/>
        </w:rPr>
        <w:t>2019年《安全生产法》宣传周考试题</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部门：</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none"/>
          <w:lang w:val="en-US" w:eastAsia="zh-CN"/>
        </w:rPr>
        <w:t xml:space="preserve">  </w:t>
      </w:r>
      <w:r>
        <w:rPr>
          <w:rFonts w:hint="eastAsia" w:asciiTheme="minorEastAsia" w:hAnsiTheme="minorEastAsia" w:eastAsiaTheme="minorEastAsia" w:cstheme="minorEastAsia"/>
          <w:color w:val="auto"/>
          <w:sz w:val="28"/>
          <w:szCs w:val="28"/>
          <w:lang w:val="en-US" w:eastAsia="zh-CN"/>
        </w:rPr>
        <w:t>姓名：</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none"/>
          <w:lang w:val="en-US" w:eastAsia="zh-CN"/>
        </w:rPr>
        <w:t xml:space="preserve">  </w:t>
      </w:r>
      <w:r>
        <w:rPr>
          <w:rFonts w:hint="eastAsia" w:asciiTheme="minorEastAsia" w:hAnsiTheme="minorEastAsia" w:eastAsiaTheme="minorEastAsia" w:cstheme="minorEastAsia"/>
          <w:color w:val="auto"/>
          <w:sz w:val="28"/>
          <w:szCs w:val="28"/>
          <w:lang w:val="en-US" w:eastAsia="zh-CN"/>
        </w:rPr>
        <w:t>分数：</w:t>
      </w:r>
      <w:r>
        <w:rPr>
          <w:rFonts w:hint="eastAsia" w:asciiTheme="minorEastAsia" w:hAnsiTheme="minorEastAsia" w:cstheme="minorEastAsia"/>
          <w:color w:val="auto"/>
          <w:sz w:val="28"/>
          <w:szCs w:val="28"/>
          <w:u w:val="single"/>
          <w:lang w:val="en-US" w:eastAsia="zh-CN"/>
        </w:rPr>
        <w:t xml:space="preserve">            </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一、单选题</w:t>
      </w:r>
      <w:r>
        <w:rPr>
          <w:rFonts w:hint="eastAsia" w:asciiTheme="minorEastAsia" w:hAnsiTheme="minorEastAsia" w:cstheme="minorEastAsia"/>
          <w:color w:val="auto"/>
          <w:sz w:val="28"/>
          <w:szCs w:val="28"/>
          <w:lang w:val="en-US" w:eastAsia="zh-CN"/>
        </w:rPr>
        <w:t>（每题一分,共90分）</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1.新修改的《安全生产法》是根据2014年（</w:t>
      </w:r>
      <w:r>
        <w:rPr>
          <w:rFonts w:hint="eastAsia" w:asciiTheme="minorEastAsia" w:hAnsiTheme="minorEastAsia" w:cstheme="minorEastAsia"/>
          <w:color w:val="auto"/>
          <w:sz w:val="28"/>
          <w:szCs w:val="28"/>
          <w:lang w:val="en-US" w:eastAsia="zh-CN"/>
        </w:rPr>
        <w:t>B</w:t>
      </w:r>
      <w:r>
        <w:rPr>
          <w:rFonts w:hint="eastAsia" w:asciiTheme="minorEastAsia" w:hAnsiTheme="minorEastAsia" w:eastAsiaTheme="minorEastAsia" w:cstheme="minorEastAsia"/>
          <w:color w:val="auto"/>
          <w:sz w:val="28"/>
          <w:szCs w:val="28"/>
          <w:lang w:val="en-US" w:eastAsia="zh-CN"/>
        </w:rPr>
        <w:t>）第十二届全国人大常委会第十次会议《关于&lt;中华人民共和国安全生产法&gt;的决议》第二次修正。</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w:t>
      </w:r>
      <w:r>
        <w:rPr>
          <w:rFonts w:hint="eastAsia" w:asciiTheme="minorEastAsia" w:hAnsi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7月31日</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B</w:t>
      </w:r>
      <w:r>
        <w:rPr>
          <w:rFonts w:hint="eastAsia" w:asciiTheme="minorEastAsia" w:hAnsi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8月31日</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w:t>
      </w:r>
      <w:r>
        <w:rPr>
          <w:rFonts w:hint="eastAsia" w:asciiTheme="minorEastAsia" w:hAnsi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7月31日</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D</w:t>
      </w:r>
      <w:r>
        <w:rPr>
          <w:rFonts w:hint="eastAsia" w:asciiTheme="minorEastAsia" w:hAnsi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8月31日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2.修改后的</w:t>
      </w:r>
      <w:r>
        <w:rPr>
          <w:rFonts w:hint="eastAsia" w:asciiTheme="minorEastAsia" w:hAnsiTheme="minorEastAsia" w:eastAsiaTheme="minorEastAsia" w:cstheme="minorEastAsia"/>
          <w:color w:val="auto"/>
          <w:sz w:val="28"/>
          <w:szCs w:val="28"/>
          <w:lang w:val="en-US" w:eastAsia="zh-CN"/>
        </w:rPr>
        <w:t>《安全生产法》</w:t>
      </w:r>
      <w:r>
        <w:rPr>
          <w:rFonts w:hint="eastAsia" w:asciiTheme="minorEastAsia" w:hAnsiTheme="minorEastAsia" w:cstheme="minorEastAsia"/>
          <w:color w:val="auto"/>
          <w:sz w:val="28"/>
          <w:szCs w:val="28"/>
          <w:lang w:val="en-US" w:eastAsia="zh-CN"/>
        </w:rPr>
        <w:t>由主席于2014年签署第十三号令予以公布，自2014年（C）起实施。</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w:t>
      </w:r>
      <w:r>
        <w:rPr>
          <w:rFonts w:hint="eastAsia" w:asciiTheme="minorEastAsia" w:hAnsi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lang w:val="en-US" w:eastAsia="zh-CN"/>
        </w:rPr>
        <w:t>月1日</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B</w:t>
      </w:r>
      <w:r>
        <w:rPr>
          <w:rFonts w:hint="eastAsia" w:asciiTheme="minorEastAsia" w:hAnsiTheme="minorEastAsia" w:cstheme="minorEastAsia"/>
          <w:color w:val="auto"/>
          <w:sz w:val="28"/>
          <w:szCs w:val="28"/>
          <w:lang w:val="en-US" w:eastAsia="zh-CN"/>
        </w:rPr>
        <w:t>、11</w:t>
      </w:r>
      <w:r>
        <w:rPr>
          <w:rFonts w:hint="eastAsia" w:asciiTheme="minorEastAsia" w:hAnsiTheme="minorEastAsia" w:eastAsiaTheme="minorEastAsia" w:cstheme="minorEastAsia"/>
          <w:color w:val="auto"/>
          <w:sz w:val="28"/>
          <w:szCs w:val="28"/>
          <w:lang w:val="en-US" w:eastAsia="zh-CN"/>
        </w:rPr>
        <w:t>月1日</w:t>
      </w:r>
    </w:p>
    <w:p>
      <w:pP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w:t>
      </w:r>
      <w:r>
        <w:rPr>
          <w:rFonts w:hint="eastAsia" w:asciiTheme="minorEastAsia" w:hAnsiTheme="minorEastAsia" w:cstheme="minorEastAsia"/>
          <w:color w:val="auto"/>
          <w:sz w:val="28"/>
          <w:szCs w:val="28"/>
          <w:lang w:val="en-US" w:eastAsia="zh-CN"/>
        </w:rPr>
        <w:t>、12</w:t>
      </w:r>
      <w:r>
        <w:rPr>
          <w:rFonts w:hint="eastAsia" w:asciiTheme="minorEastAsia" w:hAnsiTheme="minorEastAsia" w:eastAsiaTheme="minorEastAsia" w:cstheme="minorEastAsia"/>
          <w:color w:val="auto"/>
          <w:sz w:val="28"/>
          <w:szCs w:val="28"/>
          <w:lang w:val="en-US" w:eastAsia="zh-CN"/>
        </w:rPr>
        <w:t>月1日</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D</w:t>
      </w:r>
      <w:r>
        <w:rPr>
          <w:rFonts w:hint="eastAsia" w:asciiTheme="minorEastAsia" w:hAnsi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8月31日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3.《中华人民共和国安全生产法》于2002年(C)经第九届全国人大常委会第二十八次会议通过。</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A、6月9日        B、6月19日 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C、6月29日       D、11月1日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4.保障人民群众(C)安全，是制定《安全生产法》的目的之一。</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A、生命              B、财产 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C、生命和财产        D、生命和健康</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5.制定《安全生产法》，就是要从(C)保证生产经营单位健康有序地开展生产经营活动，防止和减少生产安全事故，从而促进和保障经济社会持续健康发展。</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A、思想上        B、组织上 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C、制度上        D、认识上</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6.《安全生产法》规定的安全生产管理方针是(A)。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A、安全第一、预防为主、综合治理   B、安全生产人人有责 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C、安全为了生产，生产必须安全     D、坚持安全发展</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7.按照《安全生产法》的规定，国务院安全生产监督管理部门对全国安全生产工作实施(B)。</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A、综合管理        B、综合监督管理 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C、监督管理        D、规划管理 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8.生产经营单位应当建立相应的机制，加强对安全生产责任制落实情况的（B），保证安全生产责任制的落实。</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A、综合管理        B、考核监督 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C、监督管理        D、综合监督管理</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9.《安全生产法》第十八条规定，生产经营单位的主要负责人对本单位的安全生产工作负有七个方面的职责，其中最重要的一条是（B）。</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A、保证安全生产投入的有效实施 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B、建立、健全本单位的安全生产责任制 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C、及时、如实报告生产安全事故 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D、组织制定并实施本单位安全生产教育和培训计划</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10.《安全生产法》规定，矿山、金属冶炼、建筑施工、道路运输单位和危险物品的生产、经营、储存单位，应当设置安全生产管理机构或者配备专职安全生产管理人员。上述以外的其他生产经营单位，从业人员超过（A）人的，应当设置安全生产管理机构或者配备专职安全管理人员。</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A、100    B、400    C、300    D、200</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11.《安全生产法》规定，有关协会组织依照法律、行政法规和章程，为生产经营单位提供安全生产方面的信息、培训服务，发挥（D）作用，促进生产经营单位加强安全生产管理。</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A、监督    B、综合监督    C、监管    D、自律</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12.《安全生产法》规定，企业的安全生产管理机构及安全管理人员应履行的职责有（C）项。</w:t>
      </w:r>
      <w:r>
        <w:rPr>
          <w:rFonts w:hint="eastAsia" w:asciiTheme="minorEastAsia" w:hAnsiTheme="minorEastAsia" w:cstheme="minorEastAsia"/>
          <w:color w:val="auto"/>
          <w:sz w:val="28"/>
          <w:szCs w:val="28"/>
          <w:lang w:val="en-US" w:eastAsia="zh-CN"/>
        </w:rPr>
        <w:br w:type="textWrapping"/>
      </w:r>
      <w:r>
        <w:rPr>
          <w:rFonts w:hint="eastAsia" w:asciiTheme="minorEastAsia" w:hAnsiTheme="minorEastAsia" w:cstheme="minorEastAsia"/>
          <w:color w:val="auto"/>
          <w:sz w:val="28"/>
          <w:szCs w:val="28"/>
          <w:lang w:val="en-US" w:eastAsia="zh-CN"/>
        </w:rPr>
        <w:t>A、5    B、6    C、7    D、8</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13.依据《安全生产法》第十七条规定，不具备安全生产条件的生产经营单位（A）。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A、不得从事生产经营活动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B、经主管部门批准后允许生产经营 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C、经安全生产监管部门批准后可从事生产经营活动 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D、经国家安全监督管理总局批准后方可从事生产经营活动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14.《安全生产法》规定，危险物品的生产、储存单位及矿山、金属冶炼单位应当有（D）从事安全生产管理工作。</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A、专职安全生产管理人员     B、专职或兼职安全生产管理人员 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C、相应资格技术人员         D、注册安全工程师</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15.《安全生产法》第二十八条规定：生产经营单位新建、改建、扩建工程项目的（C），必须与主体工程同时设计、同时施工、同时投入生产和使用。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A、生活设施 B、福利设施 C、安全设施 D、工作设施</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16.依据《安全生产法》的规定，国家对严重危及生产安全的工艺、设备实施（C）制度。</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A、审批 B、登记 C、淘汰 D、监管</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17.依据《安全生产法》，事故调查处理应当按照（D）的原则，查清事故原因，查明事故性质和责任。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A、实事求是、尊重科学 B、公开、公正、公平 C、及时、准确、合法 D、科学严谨、依法依规、实事求是、注重实效</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18.煤矿企业与从业人员订立的劳动合同，应当载明有关保障从业人员劳动安全、防止职业危害的事项，以及依法为从业人员办理（A）的事项。</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A、工伤保险 B、社会保险 C、工伤社会保险 D、失业保险</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19.《安全生产法》规定，生产经营单位不得使用（C）的危及生命安全工艺、设备。</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A、国家明令淘汰 B、国家禁止使用 C、应当淘汰 D、国家明令淘汰、禁止使用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20.依据《安全生产法》的规定，生产经营单位的从业人员有权了解其作业场所和工作岗位存在的危险因素、防范措施及（D）。</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A、劳动用工情况 B、安全技术措施 C、安全投入资金情况 D、事故应急措施</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21.企业的主要负责人未履行《安全生产法》规定的安全生产管理职责，导致发生安全生产事故，给予撤职处分，并在（C）年内不得担任任何生产经营单位的主要负责人。</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A、2    B、3    C、5    D、7</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22.《安全生产法》共计有7章114条，其中条款最多的是（A）。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A、第二章：生产经营单位的安全生产保障 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B、第三章：从业人员的权利和义务 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C、第四章：安全生产的监督管理 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D、第六章：法律责任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23.安全设备的设计、制造、安装、使用、检测、维修、改造和报废，应当符合国家标准或者（A）。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A、行业标准    B、地方标准    C、企业标准    D、车间标准</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24.《安全生产法》所指的危险物品包括（A）。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A、易燃易爆物品、危险化学品、放射性物品 B、武器 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C、高压气瓶、手持电动工具               D、大型机械设备</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25.《安全生产法》规定，特种作业人员必须经专门的安全作业培训。取得（C），方可上岗作业。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A、特种作业操作资格证书        B、培训合格证书 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C、相应资格                    D、特种作业操作合格证书</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26.《安全生产法》第一百零四条规定，生产经营单位的从业人员不服从管理，违反安全生产规章制度或者操作规程，由生产经营单位给予批评教育，依照有关规章制度给予（B）。</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A、行政处罚   B、处分   C、追究刑事责任   D、批评教育</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27.依据《安全生产法》的规定，生产经营单位新建、改建或扩建的工程项目中的安全设施是否符合要求，是确保安全生产和从业人员人身安全和健康的（B）。</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A、基本要求    B、重要条件    C、前提条件    D、主要措施</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28.有关地方政府、负有安全生产监督管理职责的部门，对生产安全事故隐瞒不报、谎报或者（B）的，对直接负责的主管人员和其他直接负责人员依法给予处分。</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A、拖延不报    B、迟报    C、被举报    D、不报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29.依据《安全生产法》的规定，生产经营单位的在建项目的安全设施必须做到“三同时”，即生产经营单位新建、改建、扩建工程项目的安全设施，必须与主体工程（C）。</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A、同时勘察、同时设计、同时施工 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B、同时审批、同时设计、同时施工 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C、同时设计、同时施工、同时投入生产和使用 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D、同时施工、同时修复、同时投入生产和使用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30.依据《安全生产法》的规定，安全生产监督检查人员应当将检查的时间、地点、内容、发现的问题及其处理情况（A）。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A、作出书面记录，并由检查人员和被检查单位的负责人签字 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B、口头告知被检查单位，责令立即整改 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C、作出书面记录，并由安全管理部门负责人签字 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D、作出书面记录，由负有安全生产监督管理职责的部门负责人签字</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31.企业的主要负责人在本单位发生重大伤亡事故后逃匿的，由（A）处十五日以下拘留。</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A、公安机关 B、监察机关 C、安全生产监督管理部门 D、国务院</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32.《安全生产法》规定，从业人员（D）了解其作业场所和工作岗位存在的危险因素、防范措施及事故应急措施。</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A、无权    B、经批准可以    C、特殊情况下有权    D、有权</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33.根据《安全生产法》的规定，发现危及从业人员生命安全情况时，工会有权（C）从业人员撤离危险场所。</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A、代表生产经营单位决定        B、命令现场负责人组织 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C、向生产经营单位建议组织      D、采取紧急措施指挥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34.《安全生产法》的立法目的是：为了加强安全生产工作，防止和减少安全生产事故，保障人民群众和财产安全（C）。</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A、促进经济发展                B、促进社会和谐发展 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C、向存进经济社会持续健康发展  D、促进人民幸福</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35.依据《安全生产法》的规定，从业人员发现直接危及人身安全的紧急情况时，可以（D）后撤离现场。</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A、经安全管理人员同意        B、经单位负责人批准 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C、经现场负责人同意          D、采取可能的应急措施</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36.国家对严重危及生产安全的工艺、设备实行（C）。</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A、审核制度    B、考评制度    C、淘汰制度    D、监控制度</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37.依据《安全生产法》的规定，生产经营单位发生生产安全事故造成人员伤亡、他人财产损失，拒不承担赔偿责任或者其负责人逃匿的，由（A）依法强制执行。</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A、人民法院        B、安全生产监督管理部门 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C、公安机关        D、劳动行政主管部门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38.依据《安全生产法》的规定，居民委员会、村民委员会对发现其所辖区域内的生产经营单位存在的事故隐患或者安全生产违法行为（C）。</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A、应当依法给予行政处罚 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B、应当立即下达整改通知书 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C、应当向当地政府或有关部门报告 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D、必须向生产经营单位的安全管理部门举报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39.依据《安全生产法》的规定，生产经营单位与从业人员订立的劳动合同，应当载明有关保障从业人员劳动安全和（B）的事项。</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A、事故应急措施        B、防止职业危害 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C、安全技术措施        D、职业危害申报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40.依据《安全生产法》的规定，（C）应当制定本单位生产安全事故应急救援预案。</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A、国家安全监督管理部门        B、工会组织 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C、生产经营单位                D、县级以上政府</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41.依据《安全生产法》的规定，（C）应当组织有关部门制定本行政区域内生产安全事故应急预案，建立应急救援体系。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A、省级以上政府 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B、各级政府 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C、县级以上地方各级政府 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D、市级以上负有安全生产监督管理职责的部门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42.生产经营单位必须坚持（C）的方针，警钟长鸣，常抓不懈。</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A、安全责任重于泰山                B、安全管理 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C、安全第一、预防为主、综合治理    D、安全生产、人人有责</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43.依据《安全生产法》的规定，生产经营单位（B）工程项目的安全设施，必须与主体工程同时设计、同时施工、同时投入生产或者使用。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A、新建、扩建、引进        B、新建、扩建、改建 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C、扩建、改建、翻修        D、新建、改建、装修</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44.《安全生产法》规定，生产经营单位的主要负责人和安全管理人员必须具备与本单位所从事的生产经营活动相应的（D）。</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A、安全作业培训        B、安全生产管理能力 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C、安全生产知识        D、安全生产知识和管理能力</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45.企业应当为从业人员提供符合（B）的劳动防护用品，不符合要求的，不准提供。</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A、行业标准或者企业标准      B、国家标准或行业标准 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C、国家标准或企业标准        D、企业标准或地方标准</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46.依据《安全生产法》的规定，企业必须对安全设备进行（C）维护、保养。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A、定期    B、周期性    C、经常性    D、一次性</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47.企业应当建立健全生产安全事故隐患排查治理制度，采取技术、（C），及时发现并消除事故隐患。</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A、应急措施    B、救援措施    C、管理措施    D、应急预案</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48.《安全生产法》规定，因生产安全事故收到损害的从业人员，除依法享有工伤保险外，依照有关民事法律尚有获得赔偿的权利，有权向（A）提出赔偿的要求。</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A、本单位                B、安全生产监督管理部门 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C、工伤保险经办机构      D、劳动和社会保障部门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49.根据《安全生产法》的规定，储存（C）的仓库不得与员工宿舍在同一建筑物内，并应当与员工宿舍保持距离。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A、印刷品    B、仿制品    C、烟花爆竹    D、电动工具</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50.依据《安全生产法》的规定，给予拘留的行政处罚（C）决定。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A、负责安全生产监督管理的部门报请县级以下政府按照国务院规定的权限</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B、县级以上政府</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C、公安机关依照治安管理处罚条例的规定 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D、负有安全生产监督管理的部门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51.安全生产法律责任的形式中，（A）在追究安全生产违法行为的法律责任方式中运用最多。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A、行政责任    B、刑事责任    C、民事责任    D、赔偿责任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52.《安全生产法》规定，生产经营单位应当在有较大危险因素的生产经营场所和有关设施、设备上，设置明显的（B）。</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A、安全使用标志        B、安全警示标志</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C、安全合格标志        D、安全检验检测标志</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53.事故调查组的（C），说明它是法定的工作机构，代表有关政府履行事故调查职责，相关单位和人员必须予以支持和配合。</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A、专业性    B、临时性    C、法定性    D、建设性</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54.《安全生产法》规定，事故调查处理应当按照严谨科学、依法依规、实事求是、注重实效的原则，及时、准确地查清（C），查明事故性质和责任。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A、事故原因    B、事故类型    C、事故影响    D、事故损失</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55.《安全生产法》是我国众多的安全生产法律、行政法规中唯一设定（A）的法律。</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A、民事责任    B、刑事责任    C、赔偿责任    D、事故损失</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56.依照《安全生产法》的规定，承担（C）的机构应当具备国家规定的资质条件。</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A、安全评价、认可、检测、检验B、安全预评价、认证、检测、检验C、安全评价、认证、检测、检验D、安全预评价、认证、检验、检测</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57.《安全生产法》规定，对生产经营单位有关人员的安全生产违法行为设定的法律责任分别处以（A）的行政处罚，构成犯罪的，依法追究刑事责任。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A、降职、撤职、罚款、拘留    B、降职、罚款、拘役、拘留</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C、降职、撤职、拘役、拘留    D、罚款、撤职、拘役、拘留</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58.依据《安全生产法》的规定，生产经营单位使用的危险物品的容器、运输工具，以及涉及人身安全、危险性较大的海洋石油开采特种设备和矿山井下特种设备，必须按照国家有关规定，由专业生产单位生产，并经取得专业资质的检测、检验机构检测、检验合格，取得（A）方可投入使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A、安全使用证或者安全标志      B、检测检验合格证或者安全标志</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C、安全认证标志或者安全警示标志D、安全生产许可证或者安全警示标志</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59.依据《安全生产法》的规定，企业（C）与从业人员订立协议，免除或者减轻其对从业人员因生产安全事故伤亡依法承担的责任。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A、可以    B、经有关部门批准    C、不得    D、一般不得</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60.依据《安全生产法》的规定，企业对承包单位、承租单位的安全生产工作实行（B）管理。</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A、委托负责    B、统一协调    C、全面负责    D、简介负责</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61.依据《安全生产法》的规定，因生产安全事故受到损害的从业人员，关于享有工伤保险和提起民事赔偿的说法，正确的是（C）。</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A、只能依法享有工伤保险补偿</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B、只能依照有关民事法律的规定向本单位提出赔偿</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C、除依法享有工伤保险外，可以依照有关民事法律的规定向本单位提出赔偿</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D、依法享有工伤保险，但应当首先向本单位提出民事赔偿</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62.《安全生产法》规定，矿山、金属冶炼、建筑施工、道路运输单位和危险物品的（D）单位，应当设置安全生产管理机构或者配备专职安全生产管理人员。</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A、生产、运输、储存        B、生产、储存、使用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C、生产、运输、使用        D、生产、经营、储存</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63.《安全生产法》规定，企业主要负责人在本单位发生重大生产安全事故时，不立即组织抢救或者在事故调查处理期间擅离职守或者逃匿的，给予降职、撤职处分，对逃匿的处（C）日以下的拘留。</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A、5        B、10        C、15        D、20</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64.《安全生产法》所确立的安全生产监督管理法律制度，充分体现了（C）监管的宗旨。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A、综合    B、合理    C、强化    D、人性</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65.依据《安全生产法》的规定，企业从业人员安全生产培训教育的费用由（D）承担。</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A、从业人员 B、安全培训机构 C、政府主管部门 D、生产经营单位</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66.依据法的效力解释，《安全生产法》的效力是依据哪种原则设置的（C）。</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A、属地原则                    B、属人原则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C、属人原则与属地原则相结合    D、以上内容都不是</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67.依据《安全生产法》的规定，企业发生生产安全事故后，事故现场有关人员应当立即报告（A）。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A、本单位负责人            B、所在地市总工会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C、所在地安全生产监管部门  D、所在地政府</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68.依据《安全生产法》的规定，对未依法取得批准或者验收合格的单位擅自从事有关活动的，负责行政审批的部门发现或者接到举报后，应当立即（B）。</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A、予以停产整顿 B、予以取缔C、予以责令整改 D、予以通报批评</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69.依据《安全生产法》的规定，任何单位和个人对事故隐患或者安全生产违法行为，均有权向（D）报告或者举报。</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A、各级政府           B、生产经营单位安全生产管理部门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C、安全生产监察机关   D、负有安全生产监督管理职责的部门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70.依据《安全生产法》的规定，矿山、金属冶炼建设项目和用于生产、储存危险物品的建设项目竣工投入生产或者使用前，应当（A）对安全设施进行验收。</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A、由建设单位负责组织     B、按照有关法律、行政法规的规定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C、国家安全监督管理部门   D、依据国家标注和行业标准</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71.《安全生产法》规定，企业不得因从业人员对本单位安全生产工作提出批评、检举、控告或者（B）而降低其工资、福利待遇或者解除与其订立的劳动合同。</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A、紧急情况下停止作业、拒绝违章指挥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B、拒绝违章指挥、强令冒险作业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C、强令冒险作业、紧急情况下的撤离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D、紧急情况下停止作业、紧急撤离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72.依据《安全生产法》的规定，企业的主要负责人未履行安全生产管理职责，受刑事处罚或撤职处分的，自刑罚执行完毕或者受处分之日起（D）年内不得担任任何生产经营单位的主要负责人，对重大、特别大生产安全事故负有责任的，（）不得担任本行业生产经营单位的主要负责人。</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A、3,5        B、5,10        C、3，终身        D、5，终身</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73.依据《安全生产法》的规定，（B）安全生产的主体。</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A、施工单位    B、生产经营单位    C、建设单位    D、监理单位</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74.《安全生产法》规定，企业必须遵守本法和其他有关安全生产的法律、法规，加强安全生产管理，建立、健全（D），完善安全生产条件，确保安全生产。</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A、安全生产问责制度        B、安全生产预防制度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C、安全生产保障制度        D、安全生产责任制度</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75.《安全生产法》体现了（A）的理念，在赋予各种法律主体必要权利的同事设定其应尽的义务。</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A、以人为本   B、效率为上   C、降低事故率   D、合理安全生产</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76.依据《安全生产法》的规定，生产经营单位要具备法定的安全生产条件，必须有相应的资金保障，（C）是生产经营单位的“救命钱”。</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A、安全意识   B、安全产出   C、安全投入   D、安全责任</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77.依据《安全生产法》的规定，特种作业人员的范围由（B）确定。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A、国务院负责安全生产监督管理的部门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B、国务院安全生产监督管理部门会同国务院有关部门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C、国务院负责安全生产监督管理的部门会同国务院有关部门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D、国务院负责安全生产监督管理的部门或者国务院有关部门。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78.《安全生产法》规定，给予（B）的行政处罚由公安机关依照治安管理处罚条例的规定决定。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A、关闭    B、拘留    C、罚款    D、吊销营业执照</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79.《安全生产法》规定，从业人员应当接受安全生产教育和培训，掌握本职工作所需的安全生产知识，提高（A），增强事故预防和应急处理能力。</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A、安全生产技能 B、安全生产意识C、安全培训技能 D、安全素质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80.依据《安全生产法》，关于安全生产违法行为责任主体，下列说法中，正确的是（D）。</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A、责任主体包括生产经营单位及其从业人员，不包括其他主体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B、责任主体包括生产经营单位、个体工商户和合伙组织，不包括国家机关工作人员</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C、责任主体包括生产经营单位，不包括生产经营单位从业人员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D、责任主体包括政府及其有关部门工作以及生产经营单位及其从业人员、中介机构及其相关人员</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81.根据《安全生产法》的规定，股份有限公司安全投入的保障主体是（A）。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A、董事会    B、股东大会    C、监事会    D、执行总裁</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82.安全生产行政法规是指由（A）依法制定的有关安全生产的规范性文件。</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A、国务院             B、国务院部委和直属机构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C、国务院部委         D、国务院、国务院部委和直属机构</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83.根据《安全生产法》的规定，从业人员当发现直接危及自身安全的紧急情况时，（D）。</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A、采取一切技术手段抢险救灾 B、要立即向现场安全管理人员报告 C、在采取必要的个人防护措施后，在现场静观事态变化 D、有权停止作业或在采取可能的应急措施后撤离作业现场</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84.依据《安全生产法》的规定，企业应当建立应急救援组织，生产规模较小的，可以不建立应急组织，但应当（A）。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A、制定兼职的应急救援人员      B、指定专职的应急救援人员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C、与政府监管部门签订救援协议  D、与保险公司签订意外伤害保险</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85.依据《安全生产法》，生产经营单位与从业人员订立协议，免除或者减轻其对从业人员因生产安全事故伤亡依法承担的责任的，该协议无效，对生产经营单位（D）。</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A、责令停止生产    B、责令停产整顿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C、责令限期整改 D、主要负责人、个人经营的投资人给予罚款处罚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86.依据《安全生产法》，全面负责领导安全生产工作，在生产安全事故的应急救援工作中处于组织领导核心地位的是（A）。</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A、县级以上地方各级政府 B、国务院安全生产监督管理部门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C、国家安全生产应急救援指挥中心 D、负有安全生产监督管理职责的部门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87.（D）依法对安全生产工作进行监督。</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A、安全生产监督管理部门        B、生产经营单位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C、安全生产中介机构            D、工会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88.事故调查报告应及时向（A）公布。</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A、社会    B、工会    C、从业人员    D、政府部门</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89.《安全生产法》共计有7章（B）条。</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A、97        B、114        C、95        D、115</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90.《安全生产法》规定的生产安全一般事故、较大事故、重大事故、特别重大事故的划分标准由（C）规定。</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A、国家安全监督管理部门         B、各级政府 </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C、国务院                       D、人民法院</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二、判断题（每题一分，共10分</w:t>
      </w:r>
      <w:bookmarkStart w:id="0" w:name="_GoBack"/>
      <w:bookmarkEnd w:id="0"/>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1、新《安全生产法》关于安全生产方针的规定，增加了综合治理的内容。（</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2、负有安全生产监督管理职责的部门对检查中发现的事故隐患，应当责令立即整改。（</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3、生产经营单位不得因安全生产管理人员依法履行职责而降低其工资、福利等待遇或者解除与其订立的劳动合同。（</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4、劳务派遣单位应当对被派遣劳动者进行必要的安全生产教育和培训。生产经营单位使用被派遣劳动者的，不必对被派遣劳动者进行岗位安全操作规程和安全操作技能的教育和培训。（</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5、生产经营单位发生生产安全事故造成人员伤亡、他人财产损失的，应当依法承担赔偿责任；拒不承担或者其负责人逃匿的，由公安机关依法强制执行。（</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6、生产经营单位应当投保安全生产责任保险（</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7、承担安全评价、认证、检测、检验工作的机构，出具虚假证明的，没收违法所得，并吊销其相应资质。（</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8、对重大、特别重大生产安全事故负有责任的，自刑罚执行完毕或者受处分之日起，五年内不得担任任何生产经营单位的主要负责人。（</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9、《安全生产法》规定，生产安全一般事故、较大事故、重大事故、特别重大事故的划分标准由国家安全监督管理部门规定。（</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p>
      <w:pPr>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10、未经依法批准，擅自生产、经营、运输、储存、使用危险物品或者处置废弃危险物品的，依照有关危险物品安全管理的法律、行政法规的规定予以处罚；构成犯罪的，依照刑法有关规定追究刑事责任。（</w:t>
      </w:r>
      <w:r>
        <w:rPr>
          <w:rFonts w:hint="default" w:ascii="Arial" w:hAnsi="Arial" w:cs="Arial"/>
          <w:color w:val="auto"/>
          <w:sz w:val="28"/>
          <w:szCs w:val="28"/>
          <w:lang w:val="en-US" w:eastAsia="zh-CN"/>
        </w:rPr>
        <w:t>√</w:t>
      </w:r>
      <w:r>
        <w:rPr>
          <w:rFonts w:hint="eastAsia" w:asciiTheme="minorEastAsia" w:hAnsiTheme="minorEastAsia" w:cstheme="minorEastAsia"/>
          <w:color w:val="auto"/>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2436C"/>
    <w:rsid w:val="1B6E3743"/>
    <w:rsid w:val="35D434EB"/>
    <w:rsid w:val="3C0C58C5"/>
    <w:rsid w:val="436A28B0"/>
    <w:rsid w:val="4AAF0A88"/>
    <w:rsid w:val="5312436C"/>
    <w:rsid w:val="5F3E4C71"/>
    <w:rsid w:val="75AE56B8"/>
    <w:rsid w:val="79C40FC5"/>
    <w:rsid w:val="7F154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2019-11-25T02:10:00Z</dcterms:created>
  <dc:creator>Administrator</dc:creator>
  <cp:lastModifiedBy>Administrator</cp:lastModifiedBy>
  <dcterms:modified xsi:type="dcterms:W3CDTF">2019-11-26T03:07:00Z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